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szCs w:val="24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1170" cy="637540"/>
                <wp:effectExtent l="0" t="0" r="1270" b="2540"/>
                <wp:docPr id="1" name="Picture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1170" cy="63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10pt;height:50.2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sz w:val="28"/>
          <w:szCs w:val="28"/>
          <w:lang w:val="uk-UA"/>
        </w:rPr>
        <w:t xml:space="preserve">27 </w:t>
      </w:r>
      <w:r>
        <w:rPr>
          <w:sz w:val="28"/>
          <w:szCs w:val="28"/>
          <w:lang w:val="uk-UA"/>
        </w:rPr>
        <w:t xml:space="preserve">лютого</w:t>
      </w:r>
      <w:r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  <w:t xml:space="preserve">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  <w:t xml:space="preserve">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145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</w:rPr>
      </w:r>
    </w:p>
    <w:p>
      <w:pPr>
        <w:pBdr/>
        <w:spacing/>
        <w:ind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</w:rPr>
      </w:r>
    </w:p>
    <w:tbl>
      <w:tblPr>
        <w:tblStyle w:val="893"/>
        <w:tblW w:w="980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637"/>
        <w:gridCol w:w="4170"/>
      </w:tblGrid>
      <w:tr>
        <w:trPr/>
        <w:tc>
          <w:tcPr>
            <w:tcBorders/>
            <w:tcW w:w="5637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Про дострокове припинення договор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у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оренди майна комунальної власності 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Берестинської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міської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територіальної громади </w:t>
            </w:r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/>
            <w:tcW w:w="417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bookmarkStart w:id="0" w:name="_GoBack"/>
            <w:r>
              <w:rPr>
                <w:sz w:val="28"/>
                <w:szCs w:val="28"/>
              </w:rPr>
            </w:r>
            <w:bookmarkEnd w:id="0"/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</w:rPr>
            </w:r>
          </w:p>
        </w:tc>
      </w:tr>
    </w:tbl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Відповідно до статей 29, 60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оренду державного та комунального майна», </w:t>
      </w:r>
      <w:r>
        <w:rPr>
          <w:sz w:val="28"/>
          <w:szCs w:val="28"/>
          <w:lang w:val="uk-UA"/>
        </w:rPr>
        <w:t xml:space="preserve">Порядку передачі в оренду майна </w:t>
      </w:r>
      <w:r>
        <w:rPr>
          <w:bCs/>
          <w:sz w:val="28"/>
          <w:szCs w:val="28"/>
          <w:lang w:val="uk-UA" w:eastAsia="en-US"/>
        </w:rPr>
        <w:t xml:space="preserve">Берестинської</w:t>
      </w:r>
      <w:r>
        <w:rPr>
          <w:bCs/>
          <w:sz w:val="28"/>
          <w:szCs w:val="28"/>
          <w:lang w:val="uk-UA" w:eastAsia="en-US"/>
        </w:rPr>
        <w:t xml:space="preserve"> міської </w:t>
      </w:r>
      <w:r>
        <w:rPr>
          <w:sz w:val="28"/>
          <w:szCs w:val="28"/>
          <w:lang w:val="uk-UA"/>
        </w:rPr>
        <w:t xml:space="preserve">територіальної громади, затвердженого рішенням міської ради від 27 липня 2023 року № 3651-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забезпечення відносин у сфері оренди майна комунальної власності </w:t>
      </w:r>
      <w:r>
        <w:rPr>
          <w:bCs/>
          <w:sz w:val="28"/>
          <w:szCs w:val="28"/>
          <w:lang w:val="uk-UA" w:eastAsia="en-US"/>
        </w:rPr>
        <w:t xml:space="preserve">Берестинської</w:t>
      </w:r>
      <w:r>
        <w:rPr>
          <w:bCs/>
          <w:sz w:val="28"/>
          <w:szCs w:val="28"/>
          <w:lang w:val="uk-UA" w:eastAsia="en-US"/>
        </w:rPr>
        <w:t xml:space="preserve"> міської </w:t>
      </w:r>
      <w:r>
        <w:rPr>
          <w:sz w:val="28"/>
          <w:szCs w:val="28"/>
          <w:lang w:val="uk-UA"/>
        </w:rPr>
        <w:t xml:space="preserve">територіальної громади»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н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а підставі заяв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орендар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я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КЗ «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Берестинський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центр соціальних служб»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про намір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достроково припинити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договір оренди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,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Style w:val="894"/>
        <w:numPr>
          <w:ilvl w:val="0"/>
          <w:numId w:val="1"/>
        </w:numPr>
        <w:pBdr/>
        <w:tabs>
          <w:tab w:val="left" w:leader="none" w:pos="993"/>
        </w:tabs>
        <w:spacing/>
        <w:ind w:firstLine="567" w:left="0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Припинити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23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лютого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2026 року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договір оренди майна комунальної власності </w:t>
      </w:r>
      <w:r>
        <w:rPr>
          <w:bCs/>
          <w:sz w:val="28"/>
          <w:szCs w:val="28"/>
          <w:lang w:val="uk-UA" w:eastAsia="en-US"/>
        </w:rPr>
        <w:t xml:space="preserve">Берестинської</w:t>
      </w:r>
      <w:r>
        <w:rPr>
          <w:bCs/>
          <w:sz w:val="28"/>
          <w:szCs w:val="28"/>
          <w:lang w:val="uk-UA" w:eastAsia="en-US"/>
        </w:rPr>
        <w:t xml:space="preserve"> міської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територіальної громади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від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31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жовтня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202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5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року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№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47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н-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10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/2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5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нежитлове приміщення № 5 першого поверху будівлі Земської управи, загальною площею 27</w:t>
      </w:r>
      <w:r>
        <w:rPr>
          <w:bCs/>
          <w:i/>
          <w:color w:val="000000"/>
          <w:sz w:val="28"/>
          <w:szCs w:val="28"/>
          <w:shd w:val="clear" w:color="auto" w:fill="ffffff"/>
          <w:lang w:val="uk-UA"/>
        </w:rPr>
        <w:t xml:space="preserve">,</w:t>
      </w:r>
      <w:r>
        <w:rPr>
          <w:bCs/>
          <w:iCs/>
          <w:color w:val="000000"/>
          <w:sz w:val="28"/>
          <w:szCs w:val="28"/>
          <w:shd w:val="clear" w:color="auto" w:fill="ffffff"/>
          <w:lang w:val="uk-UA"/>
        </w:rPr>
        <w:t xml:space="preserve">1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кв.м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розташованої за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адресою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: місто Берестин, вулиця Історична, 94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</w:r>
      <w:r>
        <w:rPr>
          <w:bCs/>
          <w:color w:val="000000"/>
          <w:sz w:val="28"/>
          <w:szCs w:val="28"/>
          <w:shd w:val="clear" w:color="auto" w:fill="ffffff"/>
        </w:rPr>
      </w:r>
    </w:p>
    <w:p>
      <w:pPr>
        <w:pBdr/>
        <w:tabs>
          <w:tab w:val="left" w:leader="none" w:pos="993"/>
        </w:tabs>
        <w:spacing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2.  </w:t>
      </w:r>
      <w:r>
        <w:rPr>
          <w:sz w:val="28"/>
          <w:szCs w:val="28"/>
          <w:lang w:val="uk-UA"/>
        </w:rPr>
        <w:t xml:space="preserve">Відділу управління об’єктами комунальної власності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 xml:space="preserve">вжити заходи щодо оформлення та опублікування інформації в електронній торговій системі змін до договору оренди що зазначений у пункті один цього рішення</w:t>
      </w:r>
      <w:r>
        <w:rPr>
          <w:sz w:val="28"/>
          <w:szCs w:val="28"/>
          <w:lang w:val="uk-UA"/>
        </w:rPr>
        <w:t xml:space="preserve">.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</w:rPr>
      </w:r>
    </w:p>
    <w:p>
      <w:pPr>
        <w:pBdr/>
        <w:tabs>
          <w:tab w:val="left" w:leader="none" w:pos="0"/>
          <w:tab w:val="left" w:leader="none" w:pos="993"/>
        </w:tabs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3.  </w:t>
      </w:r>
      <w:r>
        <w:rPr>
          <w:sz w:val="28"/>
          <w:szCs w:val="28"/>
          <w:lang w:val="uk-UA"/>
        </w:rPr>
        <w:t xml:space="preserve">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 w14:paraId="51E97299">
      <w:pPr>
        <w:pStyle w:val="892"/>
        <w:pBdr/>
        <w:tabs>
          <w:tab w:val="left" w:leader="none" w:pos="993"/>
        </w:tabs>
        <w:spacing w:after="0" w:afterAutospacing="0" w:before="0" w:beforeAutospacing="0"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2"/>
        <w:pBdr/>
        <w:tabs>
          <w:tab w:val="left" w:leader="none" w:pos="993"/>
        </w:tabs>
        <w:spacing w:after="0" w:afterAutospacing="0" w:before="0" w:beforeAutospacing="0"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 w14:paraId="6A49BB68">
      <w:pPr>
        <w:pStyle w:val="892"/>
        <w:pBdr/>
        <w:spacing w:after="0" w:afterAutospacing="0" w:before="0" w:beforeAutospacing="0"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   </w:t>
        <w:tab/>
        <w:t xml:space="preserve">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 w14:paraId="2F1EBC80">
      <w:pPr>
        <w:pStyle w:val="892"/>
        <w:pBdr/>
        <w:spacing w:after="0" w:afterAutospacing="0" w:before="0" w:beforeAutospacing="0"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850" w:bottom="0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608AE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>
        <w:rFonts w:cs="Times New Roman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>
    <w:name w:val="Table Grid Light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87"/>
    <w:next w:val="887"/>
    <w:link w:val="83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87"/>
    <w:next w:val="887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87"/>
    <w:next w:val="887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87"/>
    <w:next w:val="887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87"/>
    <w:next w:val="887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87"/>
    <w:next w:val="887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87"/>
    <w:next w:val="887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87"/>
    <w:next w:val="887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87"/>
    <w:next w:val="887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>
    <w:name w:val="Heading 1 Char"/>
    <w:basedOn w:val="888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8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8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8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8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8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8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8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8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7"/>
    <w:next w:val="887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8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7"/>
    <w:next w:val="887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8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7"/>
    <w:next w:val="887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8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8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7"/>
    <w:next w:val="887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8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6">
    <w:name w:val="No Spacing"/>
    <w:basedOn w:val="887"/>
    <w:uiPriority w:val="1"/>
    <w:qFormat/>
    <w:pPr>
      <w:pBdr/>
      <w:spacing w:after="0" w:line="240" w:lineRule="auto"/>
      <w:ind/>
    </w:pPr>
  </w:style>
  <w:style w:type="character" w:styleId="857">
    <w:name w:val="Subtle Emphasis"/>
    <w:basedOn w:val="88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8">
    <w:name w:val="Emphasis"/>
    <w:basedOn w:val="888"/>
    <w:uiPriority w:val="20"/>
    <w:qFormat/>
    <w:pPr>
      <w:pBdr/>
      <w:spacing/>
      <w:ind/>
    </w:pPr>
    <w:rPr>
      <w:i/>
      <w:iCs/>
    </w:rPr>
  </w:style>
  <w:style w:type="character" w:styleId="859">
    <w:name w:val="Strong"/>
    <w:basedOn w:val="888"/>
    <w:uiPriority w:val="22"/>
    <w:qFormat/>
    <w:pPr>
      <w:pBdr/>
      <w:spacing/>
      <w:ind/>
    </w:pPr>
    <w:rPr>
      <w:b/>
      <w:bCs/>
    </w:rPr>
  </w:style>
  <w:style w:type="character" w:styleId="860">
    <w:name w:val="Subtle Reference"/>
    <w:basedOn w:val="88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1">
    <w:name w:val="Book Title"/>
    <w:basedOn w:val="88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2">
    <w:name w:val="Header"/>
    <w:basedOn w:val="887"/>
    <w:link w:val="86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3">
    <w:name w:val="Header Char"/>
    <w:basedOn w:val="888"/>
    <w:link w:val="862"/>
    <w:uiPriority w:val="99"/>
    <w:pPr>
      <w:pBdr/>
      <w:spacing/>
      <w:ind/>
    </w:pPr>
  </w:style>
  <w:style w:type="paragraph" w:styleId="864">
    <w:name w:val="Footer"/>
    <w:basedOn w:val="887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Footer Char"/>
    <w:basedOn w:val="888"/>
    <w:link w:val="864"/>
    <w:uiPriority w:val="99"/>
    <w:pPr>
      <w:pBdr/>
      <w:spacing/>
      <w:ind/>
    </w:pPr>
  </w:style>
  <w:style w:type="paragraph" w:styleId="866">
    <w:name w:val="Caption"/>
    <w:basedOn w:val="887"/>
    <w:next w:val="88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7">
    <w:name w:val="footnote text"/>
    <w:basedOn w:val="887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Footnote Text Char"/>
    <w:basedOn w:val="888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foot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paragraph" w:styleId="870">
    <w:name w:val="endnote text"/>
    <w:basedOn w:val="887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Endnote Text Char"/>
    <w:basedOn w:val="888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end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character" w:styleId="873">
    <w:name w:val="Hyperlink"/>
    <w:basedOn w:val="88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4">
    <w:name w:val="FollowedHyperlink"/>
    <w:basedOn w:val="88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5">
    <w:name w:val="toc 1"/>
    <w:basedOn w:val="887"/>
    <w:next w:val="887"/>
    <w:uiPriority w:val="39"/>
    <w:unhideWhenUsed/>
    <w:pPr>
      <w:pBdr/>
      <w:spacing w:after="100"/>
      <w:ind/>
    </w:pPr>
  </w:style>
  <w:style w:type="paragraph" w:styleId="876">
    <w:name w:val="toc 2"/>
    <w:basedOn w:val="887"/>
    <w:next w:val="887"/>
    <w:uiPriority w:val="39"/>
    <w:unhideWhenUsed/>
    <w:pPr>
      <w:pBdr/>
      <w:spacing w:after="100"/>
      <w:ind w:left="220"/>
    </w:pPr>
  </w:style>
  <w:style w:type="paragraph" w:styleId="877">
    <w:name w:val="toc 3"/>
    <w:basedOn w:val="887"/>
    <w:next w:val="887"/>
    <w:uiPriority w:val="39"/>
    <w:unhideWhenUsed/>
    <w:pPr>
      <w:pBdr/>
      <w:spacing w:after="100"/>
      <w:ind w:left="440"/>
    </w:pPr>
  </w:style>
  <w:style w:type="paragraph" w:styleId="878">
    <w:name w:val="toc 4"/>
    <w:basedOn w:val="887"/>
    <w:next w:val="887"/>
    <w:uiPriority w:val="39"/>
    <w:unhideWhenUsed/>
    <w:pPr>
      <w:pBdr/>
      <w:spacing w:after="100"/>
      <w:ind w:left="660"/>
    </w:pPr>
  </w:style>
  <w:style w:type="paragraph" w:styleId="879">
    <w:name w:val="toc 5"/>
    <w:basedOn w:val="887"/>
    <w:next w:val="887"/>
    <w:uiPriority w:val="39"/>
    <w:unhideWhenUsed/>
    <w:pPr>
      <w:pBdr/>
      <w:spacing w:after="100"/>
      <w:ind w:left="880"/>
    </w:pPr>
  </w:style>
  <w:style w:type="paragraph" w:styleId="880">
    <w:name w:val="toc 6"/>
    <w:basedOn w:val="887"/>
    <w:next w:val="887"/>
    <w:uiPriority w:val="39"/>
    <w:unhideWhenUsed/>
    <w:pPr>
      <w:pBdr/>
      <w:spacing w:after="100"/>
      <w:ind w:left="1100"/>
    </w:pPr>
  </w:style>
  <w:style w:type="paragraph" w:styleId="881">
    <w:name w:val="toc 7"/>
    <w:basedOn w:val="887"/>
    <w:next w:val="887"/>
    <w:uiPriority w:val="39"/>
    <w:unhideWhenUsed/>
    <w:pPr>
      <w:pBdr/>
      <w:spacing w:after="100"/>
      <w:ind w:left="1320"/>
    </w:pPr>
  </w:style>
  <w:style w:type="paragraph" w:styleId="882">
    <w:name w:val="toc 8"/>
    <w:basedOn w:val="887"/>
    <w:next w:val="887"/>
    <w:uiPriority w:val="39"/>
    <w:unhideWhenUsed/>
    <w:pPr>
      <w:pBdr/>
      <w:spacing w:after="100"/>
      <w:ind w:left="1540"/>
    </w:pPr>
  </w:style>
  <w:style w:type="paragraph" w:styleId="883">
    <w:name w:val="toc 9"/>
    <w:basedOn w:val="887"/>
    <w:next w:val="887"/>
    <w:uiPriority w:val="39"/>
    <w:unhideWhenUsed/>
    <w:pPr>
      <w:pBdr/>
      <w:spacing w:after="100"/>
      <w:ind w:left="1760"/>
    </w:pPr>
  </w:style>
  <w:style w:type="character" w:styleId="884">
    <w:name w:val="Placeholder Text"/>
    <w:basedOn w:val="888"/>
    <w:uiPriority w:val="99"/>
    <w:semiHidden/>
    <w:pPr>
      <w:pBdr/>
      <w:spacing/>
      <w:ind/>
    </w:pPr>
    <w:rPr>
      <w:color w:val="666666"/>
    </w:rPr>
  </w:style>
  <w:style w:type="paragraph" w:styleId="885">
    <w:name w:val="TOC Heading"/>
    <w:uiPriority w:val="39"/>
    <w:unhideWhenUsed/>
    <w:pPr>
      <w:pBdr/>
      <w:spacing/>
      <w:ind/>
    </w:pPr>
  </w:style>
  <w:style w:type="paragraph" w:styleId="886">
    <w:name w:val="table of figures"/>
    <w:basedOn w:val="887"/>
    <w:next w:val="887"/>
    <w:uiPriority w:val="99"/>
    <w:unhideWhenUsed/>
    <w:pPr>
      <w:pBdr/>
      <w:spacing w:after="0" w:afterAutospacing="0"/>
      <w:ind/>
    </w:pPr>
  </w:style>
  <w:style w:type="paragraph" w:styleId="887" w:default="1">
    <w:name w:val="Normal"/>
    <w:qFormat/>
    <w:pPr>
      <w:pBdr/>
      <w:spacing/>
      <w:ind/>
    </w:pPr>
    <w:rPr>
      <w:rFonts w:ascii="Times New Roman" w:hAnsi="Times New Roman" w:eastAsia="Times New Roman"/>
    </w:rPr>
  </w:style>
  <w:style w:type="character" w:styleId="888" w:default="1">
    <w:name w:val="Default Paragraph Font"/>
    <w:uiPriority w:val="1"/>
    <w:semiHidden/>
    <w:unhideWhenUsed/>
    <w:pPr>
      <w:pBdr/>
      <w:spacing/>
      <w:ind/>
    </w:pPr>
  </w:style>
  <w:style w:type="table" w:styleId="88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0" w:default="1">
    <w:name w:val="No List"/>
    <w:uiPriority w:val="99"/>
    <w:semiHidden/>
    <w:unhideWhenUsed/>
    <w:pPr>
      <w:pBdr/>
      <w:spacing/>
      <w:ind/>
    </w:pPr>
  </w:style>
  <w:style w:type="paragraph" w:styleId="891">
    <w:name w:val="Balloon Text"/>
    <w:basedOn w:val="887"/>
    <w:link w:val="895"/>
    <w:uiPriority w:val="99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892">
    <w:name w:val="Normal (Web)"/>
    <w:basedOn w:val="887"/>
    <w:uiPriority w:val="99"/>
    <w:qFormat/>
    <w:pPr>
      <w:pBdr/>
      <w:spacing w:after="100" w:afterAutospacing="1" w:before="100" w:beforeAutospacing="1"/>
      <w:ind/>
    </w:pPr>
    <w:rPr>
      <w:sz w:val="24"/>
      <w:szCs w:val="24"/>
    </w:rPr>
  </w:style>
  <w:style w:type="table" w:styleId="893">
    <w:name w:val="Table Grid"/>
    <w:basedOn w:val="889"/>
    <w:uiPriority w:val="59"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4">
    <w:name w:val="List Paragraph"/>
    <w:basedOn w:val="887"/>
    <w:uiPriority w:val="34"/>
    <w:qFormat/>
    <w:pPr>
      <w:pBdr/>
      <w:spacing/>
      <w:ind w:left="720"/>
      <w:contextualSpacing w:val="true"/>
    </w:pPr>
  </w:style>
  <w:style w:type="character" w:styleId="895" w:customStyle="1">
    <w:name w:val="Текст выноски Знак"/>
    <w:basedOn w:val="888"/>
    <w:link w:val="891"/>
    <w:uiPriority w:val="99"/>
    <w:semiHidden/>
    <w:qFormat/>
    <w:pPr>
      <w:pBdr/>
      <w:spacing/>
      <w:ind/>
    </w:pPr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KMR-2019</dc:creator>
  <cp:revision>6</cp:revision>
  <dcterms:created xsi:type="dcterms:W3CDTF">2026-02-23T13:15:00Z</dcterms:created>
  <dcterms:modified xsi:type="dcterms:W3CDTF">2026-02-27T07:41:50Z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9CC8C823EE7E449CB7D0D5521D319D18_13</vt:lpwstr>
  </property>
</Properties>
</file>